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DA027" w14:textId="6D8EE244" w:rsidR="0094401F" w:rsidRDefault="006E4DE8" w:rsidP="005D0FB6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noProof/>
          <w:sz w:val="26"/>
          <w:szCs w:val="26"/>
          <w:lang w:eastAsia="pt-PT"/>
        </w:rPr>
        <w:drawing>
          <wp:inline distT="0" distB="0" distL="0" distR="0" wp14:anchorId="71830730" wp14:editId="4C011CCC">
            <wp:extent cx="1583317" cy="847725"/>
            <wp:effectExtent l="5715" t="0" r="3810" b="3810"/>
            <wp:docPr id="1" name="Imagem 1" descr="C:\Users\fredericac\Desktop\Covid 19\Imagens\aci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cac\Desktop\Covid 19\Imagens\acif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331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F61F" w14:textId="77777777" w:rsidR="00F82A48" w:rsidRDefault="00F82A48" w:rsidP="005D0FB6">
      <w:pPr>
        <w:rPr>
          <w:b/>
          <w:bCs/>
          <w:sz w:val="26"/>
          <w:szCs w:val="26"/>
        </w:rPr>
      </w:pPr>
    </w:p>
    <w:p w14:paraId="37EA8C61" w14:textId="05635B21" w:rsidR="005D0FB6" w:rsidRPr="003D6EBF" w:rsidRDefault="00F82A48" w:rsidP="005D0FB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Nota ACIF – Medi</w:t>
      </w:r>
      <w:r w:rsidR="00686EE9" w:rsidRPr="00D27071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</w:rPr>
        <w:t>as de Apoio às Empresas</w:t>
      </w:r>
    </w:p>
    <w:p w14:paraId="06AF112B" w14:textId="77777777" w:rsidR="005D0FB6" w:rsidRDefault="005D0FB6" w:rsidP="005F6D44">
      <w:pPr>
        <w:jc w:val="both"/>
        <w:rPr>
          <w:b/>
          <w:bCs/>
        </w:rPr>
      </w:pPr>
    </w:p>
    <w:p w14:paraId="07A63B76" w14:textId="37953433" w:rsidR="00F82A48" w:rsidRPr="0071684B" w:rsidRDefault="00912922" w:rsidP="0071684B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6"/>
          <w:szCs w:val="22"/>
          <w:lang w:eastAsia="en-US"/>
        </w:rPr>
      </w:pPr>
      <w:r w:rsidRPr="002E460D">
        <w:rPr>
          <w:rFonts w:asciiTheme="minorHAnsi" w:eastAsiaTheme="minorHAnsi" w:hAnsiTheme="minorHAnsi" w:cstheme="minorBidi"/>
          <w:sz w:val="26"/>
          <w:szCs w:val="22"/>
          <w:lang w:eastAsia="en-US"/>
        </w:rPr>
        <w:t>A</w:t>
      </w:r>
      <w:r w:rsidR="005D0FB6" w:rsidRPr="002E460D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 ACIF-Câmara de Comércio e Indústria da Madeira</w:t>
      </w:r>
      <w:r w:rsidR="002E460D" w:rsidRPr="002E460D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, congratulando-se </w:t>
      </w:r>
      <w:r w:rsidR="002E460D" w:rsidRPr="008F3F45">
        <w:rPr>
          <w:rFonts w:asciiTheme="minorHAnsi" w:eastAsiaTheme="minorHAnsi" w:hAnsiTheme="minorHAnsi" w:cstheme="minorBidi"/>
          <w:sz w:val="26"/>
          <w:szCs w:val="22"/>
          <w:lang w:eastAsia="en-US"/>
        </w:rPr>
        <w:t>com as</w:t>
      </w:r>
      <w:r w:rsidR="002E460D" w:rsidRPr="002E460D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 medidas, de indiscutível mérito, já anunciadas pelo Governo Regional, entende que </w:t>
      </w:r>
      <w:r w:rsidR="00D87B6E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é </w:t>
      </w:r>
      <w:r w:rsidR="002E460D" w:rsidRPr="002E460D">
        <w:rPr>
          <w:rFonts w:asciiTheme="minorHAnsi" w:eastAsiaTheme="minorHAnsi" w:hAnsiTheme="minorHAnsi" w:cstheme="minorBidi"/>
          <w:sz w:val="26"/>
          <w:szCs w:val="22"/>
          <w:lang w:eastAsia="en-US"/>
        </w:rPr>
        <w:t>imprescindível</w:t>
      </w:r>
      <w:r w:rsid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 a ado</w:t>
      </w:r>
      <w:r w:rsidR="002E460D" w:rsidRPr="002E460D">
        <w:rPr>
          <w:rFonts w:asciiTheme="minorHAnsi" w:eastAsiaTheme="minorHAnsi" w:hAnsiTheme="minorHAnsi" w:cstheme="minorBidi"/>
          <w:sz w:val="26"/>
          <w:szCs w:val="22"/>
          <w:lang w:eastAsia="en-US"/>
        </w:rPr>
        <w:t>ção urgente</w:t>
      </w:r>
      <w:r w:rsidR="00310C35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 de</w:t>
      </w:r>
      <w:r w:rsidR="002E460D" w:rsidRPr="002E460D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 medidas adicionais</w:t>
      </w:r>
      <w:r w:rsidR="00310C35">
        <w:rPr>
          <w:rFonts w:asciiTheme="minorHAnsi" w:eastAsiaTheme="minorHAnsi" w:hAnsiTheme="minorHAnsi" w:cstheme="minorBidi"/>
          <w:sz w:val="26"/>
          <w:szCs w:val="22"/>
          <w:lang w:eastAsia="en-US"/>
        </w:rPr>
        <w:t>,</w:t>
      </w:r>
      <w:r w:rsid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 complementares </w:t>
      </w:r>
      <w:r w:rsidR="0057353D">
        <w:rPr>
          <w:rFonts w:asciiTheme="minorHAnsi" w:eastAsiaTheme="minorHAnsi" w:hAnsiTheme="minorHAnsi" w:cstheme="minorBidi"/>
          <w:sz w:val="26"/>
          <w:szCs w:val="22"/>
          <w:lang w:eastAsia="en-US"/>
        </w:rPr>
        <w:t>às que já se encontram em vigor</w:t>
      </w:r>
      <w:r w:rsid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 </w:t>
      </w:r>
      <w:r w:rsidR="0057353D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e/ou projetadas, </w:t>
      </w:r>
      <w:r w:rsidR="00310C35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>que vise</w:t>
      </w:r>
      <w:r w:rsidR="00F82A48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m </w:t>
      </w:r>
      <w:r w:rsidR="00310C35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>um maior apoio às</w:t>
      </w:r>
      <w:r w:rsidR="00F82A48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 empresas</w:t>
      </w:r>
      <w:r w:rsidR="00310C35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>,</w:t>
      </w:r>
      <w:r w:rsidR="00F82A48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 </w:t>
      </w:r>
      <w:r w:rsidR="00393088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>nesta fase conturbada</w:t>
      </w:r>
      <w:r w:rsidR="00366A53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>,</w:t>
      </w:r>
      <w:r w:rsidR="00393088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 </w:t>
      </w:r>
      <w:r w:rsidR="00366A53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>que trará inúmeros</w:t>
      </w:r>
      <w:r w:rsidR="00F82A48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 desafios aos empresários</w:t>
      </w:r>
      <w:r w:rsidR="00310C35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>,</w:t>
      </w:r>
      <w:r w:rsidR="00366A53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 xml:space="preserve"> nest</w:t>
      </w:r>
      <w:r w:rsidR="00B8163C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>es próximos meses, em que a ina</w:t>
      </w:r>
      <w:r w:rsidR="00366A53" w:rsidRPr="0071684B">
        <w:rPr>
          <w:rFonts w:asciiTheme="minorHAnsi" w:eastAsiaTheme="minorHAnsi" w:hAnsiTheme="minorHAnsi" w:cstheme="minorBidi"/>
          <w:sz w:val="26"/>
          <w:szCs w:val="22"/>
          <w:lang w:eastAsia="en-US"/>
        </w:rPr>
        <w:t>tividade das empresas será uma realidade incontornável.</w:t>
      </w:r>
    </w:p>
    <w:p w14:paraId="20DB8433" w14:textId="77777777" w:rsidR="00996E88" w:rsidRDefault="00996E88" w:rsidP="00996E88">
      <w:pPr>
        <w:spacing w:after="0" w:line="360" w:lineRule="auto"/>
        <w:jc w:val="both"/>
        <w:rPr>
          <w:sz w:val="26"/>
        </w:rPr>
      </w:pPr>
    </w:p>
    <w:p w14:paraId="34E986D6" w14:textId="049DC540" w:rsidR="00996E88" w:rsidRDefault="00996E88" w:rsidP="00996E88">
      <w:pPr>
        <w:spacing w:after="0" w:line="360" w:lineRule="auto"/>
        <w:jc w:val="both"/>
        <w:rPr>
          <w:sz w:val="26"/>
        </w:rPr>
      </w:pPr>
      <w:r>
        <w:rPr>
          <w:sz w:val="26"/>
        </w:rPr>
        <w:t xml:space="preserve">A </w:t>
      </w:r>
      <w:r w:rsidRPr="00996E88">
        <w:rPr>
          <w:sz w:val="26"/>
        </w:rPr>
        <w:t>ACIF</w:t>
      </w:r>
      <w:r>
        <w:rPr>
          <w:sz w:val="26"/>
        </w:rPr>
        <w:t>-CCIM</w:t>
      </w:r>
      <w:r w:rsidRPr="00996E88">
        <w:rPr>
          <w:sz w:val="26"/>
        </w:rPr>
        <w:t xml:space="preserve"> entende</w:t>
      </w:r>
      <w:r>
        <w:rPr>
          <w:sz w:val="26"/>
        </w:rPr>
        <w:t>, assim,</w:t>
      </w:r>
      <w:r w:rsidRPr="00996E88">
        <w:rPr>
          <w:sz w:val="26"/>
        </w:rPr>
        <w:t xml:space="preserve"> que se revela imprescindível</w:t>
      </w:r>
      <w:r>
        <w:rPr>
          <w:sz w:val="26"/>
        </w:rPr>
        <w:t xml:space="preserve"> a ado</w:t>
      </w:r>
      <w:r w:rsidRPr="00996E88">
        <w:rPr>
          <w:sz w:val="26"/>
        </w:rPr>
        <w:t>ção urgente das seguintes medidas adicionais:</w:t>
      </w:r>
    </w:p>
    <w:p w14:paraId="09F48704" w14:textId="77777777" w:rsidR="00996E88" w:rsidRPr="00996E88" w:rsidRDefault="00996E88" w:rsidP="00996E88">
      <w:pPr>
        <w:spacing w:after="0" w:line="360" w:lineRule="auto"/>
        <w:jc w:val="both"/>
        <w:rPr>
          <w:sz w:val="26"/>
        </w:rPr>
      </w:pPr>
    </w:p>
    <w:p w14:paraId="7DE68C9D" w14:textId="651F196E" w:rsidR="00996E88" w:rsidRPr="00996E88" w:rsidRDefault="004F207A" w:rsidP="00996E88">
      <w:pPr>
        <w:spacing w:after="0" w:line="360" w:lineRule="auto"/>
        <w:jc w:val="both"/>
        <w:rPr>
          <w:sz w:val="26"/>
        </w:rPr>
      </w:pPr>
      <w:r>
        <w:rPr>
          <w:sz w:val="26"/>
        </w:rPr>
        <w:t>1.</w:t>
      </w:r>
      <w:r w:rsidR="0057353D">
        <w:rPr>
          <w:sz w:val="26"/>
        </w:rPr>
        <w:t xml:space="preserve"> </w:t>
      </w:r>
      <w:r w:rsidR="00996E88" w:rsidRPr="00996E88">
        <w:rPr>
          <w:sz w:val="26"/>
        </w:rPr>
        <w:t xml:space="preserve">Isenção total (e não mero deferimento) dos impostos, taxas e contribuições relativos ao </w:t>
      </w:r>
      <w:r w:rsidR="00996E88">
        <w:rPr>
          <w:sz w:val="26"/>
        </w:rPr>
        <w:t>período de condicionamento da a</w:t>
      </w:r>
      <w:r w:rsidR="00996E88" w:rsidRPr="00996E88">
        <w:rPr>
          <w:sz w:val="26"/>
        </w:rPr>
        <w:t>tividade económica, ou, não sendo possível tal isenção, a atribuição (a fundo perdido e sem custos) de verbas adequadas a compensar os montantes suportados e/ou a suportar pelas empresas</w:t>
      </w:r>
      <w:r w:rsidR="00996E88">
        <w:rPr>
          <w:sz w:val="26"/>
        </w:rPr>
        <w:t>;</w:t>
      </w:r>
    </w:p>
    <w:p w14:paraId="247230DB" w14:textId="751F6FE4" w:rsidR="00996E88" w:rsidRPr="00996E88" w:rsidRDefault="004F207A" w:rsidP="00996E88">
      <w:pPr>
        <w:spacing w:after="0" w:line="360" w:lineRule="auto"/>
        <w:jc w:val="both"/>
        <w:rPr>
          <w:sz w:val="26"/>
        </w:rPr>
      </w:pPr>
      <w:r>
        <w:rPr>
          <w:sz w:val="26"/>
        </w:rPr>
        <w:t>2.</w:t>
      </w:r>
      <w:r w:rsidR="0057353D">
        <w:rPr>
          <w:sz w:val="26"/>
        </w:rPr>
        <w:t xml:space="preserve"> </w:t>
      </w:r>
      <w:r w:rsidR="00996E88" w:rsidRPr="00996E88">
        <w:rPr>
          <w:sz w:val="26"/>
        </w:rPr>
        <w:t>Isenção total das taxas municipais</w:t>
      </w:r>
      <w:r w:rsidR="00996E88">
        <w:rPr>
          <w:sz w:val="26"/>
        </w:rPr>
        <w:t>,</w:t>
      </w:r>
      <w:r w:rsidR="00996E88" w:rsidRPr="00996E88">
        <w:rPr>
          <w:sz w:val="26"/>
        </w:rPr>
        <w:t xml:space="preserve"> relativas ao </w:t>
      </w:r>
      <w:r w:rsidR="00996E88">
        <w:rPr>
          <w:sz w:val="26"/>
        </w:rPr>
        <w:t>período de condicionamento da a</w:t>
      </w:r>
      <w:r w:rsidR="00996E88" w:rsidRPr="00996E88">
        <w:rPr>
          <w:sz w:val="26"/>
        </w:rPr>
        <w:t xml:space="preserve">tividade económica, incluindo, não só as relativas ao consumo de água nos municípios não aderentes à ARM, mas também todas e quaisquer taxas que sejam </w:t>
      </w:r>
      <w:r w:rsidR="00996E88">
        <w:rPr>
          <w:sz w:val="26"/>
        </w:rPr>
        <w:t>contrapartida do exercício de a</w:t>
      </w:r>
      <w:r w:rsidR="00996E88" w:rsidRPr="00996E88">
        <w:rPr>
          <w:sz w:val="26"/>
        </w:rPr>
        <w:t>tividades económicas, tais como de ocupação d</w:t>
      </w:r>
      <w:r w:rsidR="00996E88">
        <w:rPr>
          <w:sz w:val="26"/>
        </w:rPr>
        <w:t>a via pública, publicidade, etc;</w:t>
      </w:r>
    </w:p>
    <w:p w14:paraId="68DB94DA" w14:textId="72006177" w:rsidR="00996E88" w:rsidRPr="00996E88" w:rsidRDefault="004F207A" w:rsidP="00996E88">
      <w:pPr>
        <w:spacing w:after="0" w:line="360" w:lineRule="auto"/>
        <w:jc w:val="both"/>
        <w:rPr>
          <w:sz w:val="26"/>
        </w:rPr>
      </w:pPr>
      <w:r>
        <w:rPr>
          <w:sz w:val="26"/>
        </w:rPr>
        <w:lastRenderedPageBreak/>
        <w:t>3.</w:t>
      </w:r>
      <w:r w:rsidR="0057353D">
        <w:rPr>
          <w:sz w:val="26"/>
        </w:rPr>
        <w:t xml:space="preserve"> </w:t>
      </w:r>
      <w:r w:rsidR="00996E88" w:rsidRPr="00996E88">
        <w:rPr>
          <w:sz w:val="26"/>
        </w:rPr>
        <w:t>Comparticipação (total ou substancial) da parcela de 30% das remunerações</w:t>
      </w:r>
      <w:r w:rsidR="000A3A18">
        <w:rPr>
          <w:sz w:val="26"/>
        </w:rPr>
        <w:t>,</w:t>
      </w:r>
      <w:r w:rsidR="00996E88" w:rsidRPr="00996E88">
        <w:rPr>
          <w:sz w:val="26"/>
        </w:rPr>
        <w:t xml:space="preserve"> a suportar pelas entidades empregadoras</w:t>
      </w:r>
      <w:r w:rsidR="009B6436" w:rsidRPr="00686A6A">
        <w:rPr>
          <w:sz w:val="26"/>
        </w:rPr>
        <w:t>, ou, não sendo possível tal isenção, a atribuição (a fundo perdido e sem custos) de verbas adequadas a compensar os montantes suportados e/ou a suportar pelas empresa</w:t>
      </w:r>
      <w:r w:rsidR="0057353D">
        <w:rPr>
          <w:sz w:val="26"/>
        </w:rPr>
        <w:t>s</w:t>
      </w:r>
      <w:r w:rsidR="009B6436" w:rsidRPr="00686A6A">
        <w:rPr>
          <w:sz w:val="26"/>
        </w:rPr>
        <w:t xml:space="preserve">, </w:t>
      </w:r>
      <w:r w:rsidR="00996E88" w:rsidRPr="00996E88">
        <w:rPr>
          <w:sz w:val="26"/>
        </w:rPr>
        <w:t>no âmbito do recurso ao lay-off e garantia do reem</w:t>
      </w:r>
      <w:r w:rsidR="000A3A18">
        <w:rPr>
          <w:sz w:val="26"/>
        </w:rPr>
        <w:t>bolso célere (ou pagamento dire</w:t>
      </w:r>
      <w:r w:rsidR="00996E88" w:rsidRPr="00996E88">
        <w:rPr>
          <w:sz w:val="26"/>
        </w:rPr>
        <w:t>to aos trabalhadores abrangidos) da parcela de 70% a suportar pela Segurança Social</w:t>
      </w:r>
      <w:r w:rsidR="000A3A18">
        <w:rPr>
          <w:sz w:val="26"/>
        </w:rPr>
        <w:t>;</w:t>
      </w:r>
    </w:p>
    <w:p w14:paraId="7ECCA5C0" w14:textId="30F494BF" w:rsidR="00962810" w:rsidRPr="004F207A" w:rsidRDefault="0057353D" w:rsidP="00750C7D">
      <w:pPr>
        <w:pStyle w:val="PargrafodaLista"/>
        <w:spacing w:after="0" w:line="360" w:lineRule="auto"/>
        <w:ind w:lef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510F7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962810">
        <w:rPr>
          <w:bCs/>
          <w:sz w:val="26"/>
          <w:szCs w:val="26"/>
        </w:rPr>
        <w:t xml:space="preserve">Inclusão dos </w:t>
      </w:r>
      <w:r w:rsidR="006F46F4" w:rsidRPr="00686A6A">
        <w:rPr>
          <w:bCs/>
          <w:sz w:val="26"/>
          <w:szCs w:val="26"/>
        </w:rPr>
        <w:t xml:space="preserve">administradores e </w:t>
      </w:r>
      <w:r w:rsidR="00962810" w:rsidRPr="00686A6A">
        <w:rPr>
          <w:bCs/>
          <w:sz w:val="26"/>
          <w:szCs w:val="26"/>
        </w:rPr>
        <w:t xml:space="preserve">gerentes </w:t>
      </w:r>
      <w:r w:rsidR="005638E9" w:rsidRPr="00686A6A">
        <w:rPr>
          <w:bCs/>
          <w:sz w:val="26"/>
          <w:szCs w:val="26"/>
        </w:rPr>
        <w:t>remunerados</w:t>
      </w:r>
      <w:r w:rsidR="00750C7D">
        <w:rPr>
          <w:bCs/>
          <w:sz w:val="26"/>
          <w:szCs w:val="26"/>
        </w:rPr>
        <w:t>, no âmbi</w:t>
      </w:r>
      <w:r>
        <w:rPr>
          <w:bCs/>
          <w:sz w:val="26"/>
          <w:szCs w:val="26"/>
        </w:rPr>
        <w:t xml:space="preserve">to do lay off, </w:t>
      </w:r>
      <w:r w:rsidR="00750C7D">
        <w:rPr>
          <w:bCs/>
          <w:sz w:val="26"/>
          <w:szCs w:val="26"/>
        </w:rPr>
        <w:t>com a consequente atribuição aos mesmos da correspondente compensação retributiva, determinada nos termos gerais aplicáveis;</w:t>
      </w:r>
    </w:p>
    <w:p w14:paraId="4AEA504D" w14:textId="0BA58B8F" w:rsidR="00996E88" w:rsidRPr="00996E88" w:rsidRDefault="0057353D" w:rsidP="00996E88">
      <w:pPr>
        <w:spacing w:after="0" w:line="360" w:lineRule="auto"/>
        <w:jc w:val="both"/>
        <w:rPr>
          <w:sz w:val="26"/>
        </w:rPr>
      </w:pPr>
      <w:r>
        <w:rPr>
          <w:sz w:val="26"/>
        </w:rPr>
        <w:t>5</w:t>
      </w:r>
      <w:r w:rsidR="004F207A">
        <w:rPr>
          <w:sz w:val="26"/>
        </w:rPr>
        <w:t>.</w:t>
      </w:r>
      <w:r>
        <w:rPr>
          <w:sz w:val="26"/>
        </w:rPr>
        <w:t xml:space="preserve"> </w:t>
      </w:r>
      <w:r w:rsidR="00996E88" w:rsidRPr="00996E88">
        <w:rPr>
          <w:sz w:val="26"/>
        </w:rPr>
        <w:t>Equiparação de todas as faltas ao trabalho</w:t>
      </w:r>
      <w:r w:rsidR="00996E88">
        <w:rPr>
          <w:sz w:val="26"/>
        </w:rPr>
        <w:t>,</w:t>
      </w:r>
      <w:r w:rsidR="00996E88" w:rsidRPr="00996E88">
        <w:rPr>
          <w:sz w:val="26"/>
        </w:rPr>
        <w:t xml:space="preserve"> decorrentes do condicionamento do exercíc</w:t>
      </w:r>
      <w:r w:rsidR="00996E88">
        <w:rPr>
          <w:sz w:val="26"/>
        </w:rPr>
        <w:t>io da a</w:t>
      </w:r>
      <w:r w:rsidR="00996E88" w:rsidRPr="00996E88">
        <w:rPr>
          <w:sz w:val="26"/>
        </w:rPr>
        <w:t>tividade económica a faltas justificadas por motivo de doença e/ou de assist</w:t>
      </w:r>
      <w:r w:rsidR="00996E88">
        <w:rPr>
          <w:sz w:val="26"/>
        </w:rPr>
        <w:t>ência à família, sendo os respe</w:t>
      </w:r>
      <w:r w:rsidR="00996E88" w:rsidRPr="00996E88">
        <w:rPr>
          <w:sz w:val="26"/>
        </w:rPr>
        <w:t>tivos subsídios integralmente suportados pela Segurança Social, e ficando as entidades</w:t>
      </w:r>
      <w:r w:rsidR="00996E88">
        <w:rPr>
          <w:sz w:val="26"/>
        </w:rPr>
        <w:t xml:space="preserve"> empregadoras isentas das respe</w:t>
      </w:r>
      <w:r w:rsidR="00996E88" w:rsidRPr="00996E88">
        <w:rPr>
          <w:sz w:val="26"/>
        </w:rPr>
        <w:t>tivas contribuições, nos termos gerais aplicáveis, ou não sendo tal equiparação possível, a atribuição (a fundo perdido e sem custos) de verbas adequadas a compensar os montantes suportados e/ou a suportar pelas entidades empregadoras</w:t>
      </w:r>
      <w:r w:rsidR="00996E88">
        <w:rPr>
          <w:sz w:val="26"/>
        </w:rPr>
        <w:t>;</w:t>
      </w:r>
    </w:p>
    <w:p w14:paraId="1A178366" w14:textId="1B63ABDB" w:rsidR="00996E88" w:rsidRPr="00996E88" w:rsidRDefault="0057353D" w:rsidP="00996E88">
      <w:pPr>
        <w:spacing w:after="0" w:line="360" w:lineRule="auto"/>
        <w:jc w:val="both"/>
        <w:rPr>
          <w:sz w:val="26"/>
        </w:rPr>
      </w:pPr>
      <w:r>
        <w:rPr>
          <w:sz w:val="26"/>
        </w:rPr>
        <w:t>6</w:t>
      </w:r>
      <w:r w:rsidR="004F207A">
        <w:rPr>
          <w:sz w:val="26"/>
        </w:rPr>
        <w:t>.</w:t>
      </w:r>
      <w:r>
        <w:rPr>
          <w:sz w:val="26"/>
        </w:rPr>
        <w:t xml:space="preserve"> </w:t>
      </w:r>
      <w:r w:rsidR="00996E88" w:rsidRPr="00996E88">
        <w:rPr>
          <w:sz w:val="26"/>
        </w:rPr>
        <w:t xml:space="preserve">Atribuição (a fundo perdido e sem custos) de compensações destinadas a permitir o pagamento dos </w:t>
      </w:r>
      <w:r w:rsidR="00750C7D">
        <w:rPr>
          <w:sz w:val="26"/>
        </w:rPr>
        <w:t xml:space="preserve">custos de funcionamento, </w:t>
      </w:r>
      <w:r w:rsidR="00996E88" w:rsidRPr="00996E88">
        <w:rPr>
          <w:sz w:val="26"/>
        </w:rPr>
        <w:t>encargos e custos correntes</w:t>
      </w:r>
      <w:r w:rsidR="00996E88">
        <w:rPr>
          <w:sz w:val="26"/>
        </w:rPr>
        <w:t>,</w:t>
      </w:r>
      <w:r w:rsidR="00996E88" w:rsidRPr="00996E88">
        <w:rPr>
          <w:sz w:val="26"/>
        </w:rPr>
        <w:t xml:space="preserve"> indispensá</w:t>
      </w:r>
      <w:r w:rsidR="00996E88">
        <w:rPr>
          <w:sz w:val="26"/>
        </w:rPr>
        <w:t>veis ao exercício</w:t>
      </w:r>
      <w:r w:rsidR="00750C7D">
        <w:rPr>
          <w:sz w:val="26"/>
        </w:rPr>
        <w:t>, manutenção</w:t>
      </w:r>
      <w:r w:rsidR="00996E88">
        <w:rPr>
          <w:sz w:val="26"/>
        </w:rPr>
        <w:t xml:space="preserve"> e retoma da a</w:t>
      </w:r>
      <w:r w:rsidR="00996E88" w:rsidRPr="00996E88">
        <w:rPr>
          <w:sz w:val="26"/>
        </w:rPr>
        <w:t>tividade, designadamente, mas sem restringir, rendas de contratos de arrendamento não habitacionais</w:t>
      </w:r>
      <w:r w:rsidR="00996E88">
        <w:rPr>
          <w:sz w:val="26"/>
        </w:rPr>
        <w:t>;</w:t>
      </w:r>
    </w:p>
    <w:p w14:paraId="5E611E59" w14:textId="6911F0B7" w:rsidR="00996E88" w:rsidRDefault="0057353D" w:rsidP="00996E88">
      <w:pPr>
        <w:spacing w:after="0" w:line="360" w:lineRule="auto"/>
        <w:jc w:val="both"/>
        <w:rPr>
          <w:sz w:val="26"/>
        </w:rPr>
      </w:pPr>
      <w:r>
        <w:rPr>
          <w:sz w:val="26"/>
        </w:rPr>
        <w:t>7</w:t>
      </w:r>
      <w:r w:rsidR="004F207A">
        <w:rPr>
          <w:sz w:val="26"/>
        </w:rPr>
        <w:t>.</w:t>
      </w:r>
      <w:r>
        <w:rPr>
          <w:sz w:val="26"/>
        </w:rPr>
        <w:t xml:space="preserve"> </w:t>
      </w:r>
      <w:r w:rsidR="00996E88" w:rsidRPr="00996E88">
        <w:rPr>
          <w:sz w:val="26"/>
        </w:rPr>
        <w:t>Fixação/imposição, no âmbito das linhas de crédito a disponibilizar, de taxas de juros máximas, não especulativas e adequadas</w:t>
      </w:r>
      <w:r w:rsidR="00996E88">
        <w:rPr>
          <w:sz w:val="26"/>
        </w:rPr>
        <w:t>,</w:t>
      </w:r>
      <w:r w:rsidR="00996E88" w:rsidRPr="00996E88">
        <w:rPr>
          <w:sz w:val="26"/>
        </w:rPr>
        <w:t xml:space="preserve"> que</w:t>
      </w:r>
      <w:r w:rsidR="00996E88">
        <w:rPr>
          <w:sz w:val="26"/>
        </w:rPr>
        <w:t>r às a</w:t>
      </w:r>
      <w:r w:rsidR="00996E88" w:rsidRPr="00996E88">
        <w:rPr>
          <w:sz w:val="26"/>
        </w:rPr>
        <w:t>tuais condições de mercado, quer às taxas de juro praticadas pelo B</w:t>
      </w:r>
      <w:r w:rsidR="00996E88">
        <w:rPr>
          <w:sz w:val="26"/>
        </w:rPr>
        <w:t xml:space="preserve">anco Central Europeu, quer ainda </w:t>
      </w:r>
      <w:r w:rsidR="00996E88" w:rsidRPr="00996E88">
        <w:rPr>
          <w:sz w:val="26"/>
        </w:rPr>
        <w:t>à contragarantia dada pe</w:t>
      </w:r>
      <w:r w:rsidR="00996E88">
        <w:rPr>
          <w:sz w:val="26"/>
        </w:rPr>
        <w:t>lo Estado e/ou Governo Regional;</w:t>
      </w:r>
    </w:p>
    <w:p w14:paraId="55909EE2" w14:textId="750BB4FD" w:rsidR="00696E28" w:rsidRDefault="0057353D" w:rsidP="004F207A">
      <w:pPr>
        <w:spacing w:after="0" w:line="360" w:lineRule="auto"/>
        <w:jc w:val="both"/>
        <w:rPr>
          <w:sz w:val="26"/>
        </w:rPr>
      </w:pPr>
      <w:r>
        <w:rPr>
          <w:sz w:val="26"/>
        </w:rPr>
        <w:t>8</w:t>
      </w:r>
      <w:r w:rsidR="00962810">
        <w:rPr>
          <w:sz w:val="26"/>
        </w:rPr>
        <w:t>.</w:t>
      </w:r>
      <w:r>
        <w:rPr>
          <w:sz w:val="26"/>
        </w:rPr>
        <w:t xml:space="preserve"> </w:t>
      </w:r>
      <w:r w:rsidR="00696E28">
        <w:rPr>
          <w:sz w:val="26"/>
        </w:rPr>
        <w:t>Substituiç</w:t>
      </w:r>
      <w:r w:rsidR="00750C7D">
        <w:rPr>
          <w:sz w:val="26"/>
        </w:rPr>
        <w:t xml:space="preserve">ão da Região </w:t>
      </w:r>
      <w:r w:rsidR="00C432E2">
        <w:rPr>
          <w:sz w:val="26"/>
        </w:rPr>
        <w:t>aos privados, na apresentação de uma garantia mútua de 20%, no âmbito da linha de crédito Capitalizar 2020</w:t>
      </w:r>
      <w:r w:rsidR="00F579FB">
        <w:rPr>
          <w:sz w:val="26"/>
        </w:rPr>
        <w:t>, de 200 milhões de euros;</w:t>
      </w:r>
    </w:p>
    <w:p w14:paraId="4D140BFB" w14:textId="779D7D7A" w:rsidR="009B6436" w:rsidRPr="00836663" w:rsidRDefault="0057353D" w:rsidP="0057353D">
      <w:pPr>
        <w:spacing w:after="0"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9</w:t>
      </w:r>
      <w:r w:rsidR="009B6436" w:rsidRPr="00686A6A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78164F">
        <w:rPr>
          <w:bCs/>
          <w:sz w:val="26"/>
          <w:szCs w:val="26"/>
        </w:rPr>
        <w:t>Criação de l</w:t>
      </w:r>
      <w:r w:rsidR="004F207A" w:rsidRPr="00686A6A">
        <w:rPr>
          <w:bCs/>
          <w:sz w:val="26"/>
          <w:szCs w:val="26"/>
        </w:rPr>
        <w:t xml:space="preserve">inhas de tesouraria </w:t>
      </w:r>
      <w:r w:rsidR="009B6436" w:rsidRPr="00686A6A">
        <w:rPr>
          <w:bCs/>
          <w:sz w:val="26"/>
          <w:szCs w:val="26"/>
        </w:rPr>
        <w:t>regionais</w:t>
      </w:r>
      <w:r w:rsidR="00836663">
        <w:rPr>
          <w:bCs/>
          <w:sz w:val="26"/>
          <w:szCs w:val="26"/>
        </w:rPr>
        <w:t>, de fácil e rápido acesso,</w:t>
      </w:r>
      <w:r w:rsidR="009B6436" w:rsidRPr="00686A6A">
        <w:rPr>
          <w:bCs/>
          <w:sz w:val="26"/>
          <w:szCs w:val="26"/>
        </w:rPr>
        <w:t xml:space="preserve"> </w:t>
      </w:r>
      <w:r w:rsidR="004F207A" w:rsidRPr="00686A6A">
        <w:rPr>
          <w:bCs/>
          <w:sz w:val="26"/>
          <w:szCs w:val="26"/>
        </w:rPr>
        <w:t>pa</w:t>
      </w:r>
      <w:r w:rsidR="00750C7D">
        <w:rPr>
          <w:bCs/>
          <w:sz w:val="26"/>
          <w:szCs w:val="26"/>
        </w:rPr>
        <w:t>ra as empresas que não consigam</w:t>
      </w:r>
      <w:r w:rsidR="004F207A" w:rsidRPr="00686A6A">
        <w:rPr>
          <w:bCs/>
          <w:sz w:val="26"/>
          <w:szCs w:val="26"/>
        </w:rPr>
        <w:t xml:space="preserve"> aceder</w:t>
      </w:r>
      <w:r w:rsidR="00686A6A">
        <w:rPr>
          <w:bCs/>
          <w:sz w:val="26"/>
          <w:szCs w:val="26"/>
        </w:rPr>
        <w:t xml:space="preserve"> às linhas de crédito nacionais;</w:t>
      </w:r>
    </w:p>
    <w:p w14:paraId="182D7268" w14:textId="15E682E0" w:rsidR="009B6436" w:rsidRDefault="0057353D" w:rsidP="0057353D">
      <w:pPr>
        <w:spacing w:after="0" w:line="360" w:lineRule="auto"/>
        <w:jc w:val="both"/>
        <w:rPr>
          <w:bCs/>
          <w:sz w:val="26"/>
          <w:szCs w:val="26"/>
        </w:rPr>
      </w:pPr>
      <w:r>
        <w:rPr>
          <w:sz w:val="26"/>
        </w:rPr>
        <w:t>10</w:t>
      </w:r>
      <w:r w:rsidR="00686A6A" w:rsidRPr="00686A6A">
        <w:rPr>
          <w:sz w:val="26"/>
        </w:rPr>
        <w:t>.</w:t>
      </w:r>
      <w:r>
        <w:rPr>
          <w:sz w:val="26"/>
        </w:rPr>
        <w:t xml:space="preserve"> </w:t>
      </w:r>
      <w:r w:rsidR="009B6436" w:rsidRPr="00686A6A">
        <w:rPr>
          <w:bCs/>
          <w:sz w:val="26"/>
          <w:szCs w:val="26"/>
        </w:rPr>
        <w:t>Criação de uma linha de crédito</w:t>
      </w:r>
      <w:r w:rsidR="00836663">
        <w:rPr>
          <w:bCs/>
          <w:sz w:val="26"/>
          <w:szCs w:val="26"/>
        </w:rPr>
        <w:t>, de fácil e rápido acesso,</w:t>
      </w:r>
      <w:r w:rsidR="009B6436" w:rsidRPr="00686A6A">
        <w:rPr>
          <w:bCs/>
          <w:sz w:val="26"/>
          <w:szCs w:val="26"/>
        </w:rPr>
        <w:t xml:space="preserve"> que venha complementar </w:t>
      </w:r>
      <w:r>
        <w:rPr>
          <w:bCs/>
          <w:sz w:val="26"/>
          <w:szCs w:val="26"/>
        </w:rPr>
        <w:t xml:space="preserve">os apoios </w:t>
      </w:r>
      <w:r w:rsidR="00686A6A" w:rsidRPr="00686A6A">
        <w:rPr>
          <w:bCs/>
          <w:sz w:val="26"/>
          <w:szCs w:val="26"/>
        </w:rPr>
        <w:t>nacionais e regionais</w:t>
      </w:r>
      <w:r w:rsidR="009B6436" w:rsidRPr="00686A6A">
        <w:rPr>
          <w:bCs/>
          <w:sz w:val="26"/>
          <w:szCs w:val="26"/>
        </w:rPr>
        <w:t>, com mecanismos de subsídio a fundo perdido</w:t>
      </w:r>
      <w:r w:rsidR="00686A6A">
        <w:rPr>
          <w:bCs/>
          <w:sz w:val="26"/>
          <w:szCs w:val="26"/>
        </w:rPr>
        <w:t>.</w:t>
      </w:r>
    </w:p>
    <w:p w14:paraId="34251472" w14:textId="43B6124B" w:rsidR="00996E88" w:rsidRPr="00996E88" w:rsidRDefault="00996E88" w:rsidP="00996E88">
      <w:pPr>
        <w:spacing w:after="0" w:line="360" w:lineRule="auto"/>
        <w:jc w:val="both"/>
        <w:rPr>
          <w:sz w:val="26"/>
        </w:rPr>
      </w:pPr>
    </w:p>
    <w:p w14:paraId="1C80D2AB" w14:textId="77488BA9" w:rsidR="00B8163C" w:rsidRDefault="00996E88" w:rsidP="00996E88">
      <w:pPr>
        <w:spacing w:after="0" w:line="360" w:lineRule="auto"/>
        <w:jc w:val="both"/>
        <w:rPr>
          <w:sz w:val="26"/>
        </w:rPr>
      </w:pPr>
      <w:r w:rsidRPr="00996E88">
        <w:rPr>
          <w:sz w:val="26"/>
        </w:rPr>
        <w:t>A ACIF</w:t>
      </w:r>
      <w:r w:rsidR="000B4773">
        <w:rPr>
          <w:sz w:val="26"/>
        </w:rPr>
        <w:t>-CCIM</w:t>
      </w:r>
      <w:r w:rsidRPr="00996E88">
        <w:rPr>
          <w:sz w:val="26"/>
        </w:rPr>
        <w:t xml:space="preserve"> acredita genuinamente que estas medidas se revelam justas e indispensáveis</w:t>
      </w:r>
      <w:r w:rsidR="00750C7D" w:rsidRPr="00750C7D">
        <w:t xml:space="preserve"> </w:t>
      </w:r>
      <w:r w:rsidR="00750C7D" w:rsidRPr="00750C7D">
        <w:rPr>
          <w:sz w:val="26"/>
        </w:rPr>
        <w:t>à defesa dos interesses dos seus associados e da economia regional</w:t>
      </w:r>
      <w:r w:rsidRPr="00996E88">
        <w:rPr>
          <w:sz w:val="26"/>
        </w:rPr>
        <w:t xml:space="preserve"> e irá continuar a pugnar, de forma veemente, mas sempre com o devido respeito institucional e total esp</w:t>
      </w:r>
      <w:r>
        <w:rPr>
          <w:sz w:val="26"/>
        </w:rPr>
        <w:t>írito de cooperação, pela respetiva ado</w:t>
      </w:r>
      <w:r w:rsidRPr="00996E88">
        <w:rPr>
          <w:sz w:val="26"/>
        </w:rPr>
        <w:t>ção</w:t>
      </w:r>
      <w:r w:rsidR="000B4773">
        <w:rPr>
          <w:sz w:val="26"/>
        </w:rPr>
        <w:t>,</w:t>
      </w:r>
      <w:r w:rsidRPr="00996E88">
        <w:rPr>
          <w:sz w:val="26"/>
        </w:rPr>
        <w:t xml:space="preserve"> junto das instâncias regionais, nacionais e comunitárias competentes.</w:t>
      </w:r>
    </w:p>
    <w:p w14:paraId="64775C7A" w14:textId="77777777" w:rsidR="004D3F3E" w:rsidRDefault="004D3F3E" w:rsidP="005F6D44">
      <w:pPr>
        <w:spacing w:after="0" w:line="360" w:lineRule="auto"/>
        <w:jc w:val="both"/>
        <w:rPr>
          <w:sz w:val="26"/>
        </w:rPr>
      </w:pPr>
    </w:p>
    <w:p w14:paraId="7DA7BCB4" w14:textId="77777777" w:rsidR="00366A53" w:rsidRDefault="00366A53" w:rsidP="005F6D44">
      <w:pPr>
        <w:spacing w:after="0" w:line="360" w:lineRule="auto"/>
        <w:jc w:val="both"/>
        <w:rPr>
          <w:sz w:val="26"/>
        </w:rPr>
      </w:pPr>
    </w:p>
    <w:p w14:paraId="26FF4B97" w14:textId="77777777" w:rsidR="00366A53" w:rsidRPr="008F3F45" w:rsidRDefault="00366A53" w:rsidP="005F6D44">
      <w:pPr>
        <w:spacing w:after="0" w:line="360" w:lineRule="auto"/>
        <w:jc w:val="both"/>
        <w:rPr>
          <w:sz w:val="26"/>
        </w:rPr>
      </w:pPr>
    </w:p>
    <w:p w14:paraId="2B039F9F" w14:textId="77777777" w:rsidR="00366A53" w:rsidRPr="007C12FA" w:rsidRDefault="00366A53" w:rsidP="005F6D44">
      <w:pPr>
        <w:pStyle w:val="PargrafodaLista"/>
        <w:spacing w:after="0" w:line="360" w:lineRule="auto"/>
        <w:ind w:left="0"/>
        <w:jc w:val="both"/>
        <w:rPr>
          <w:bCs/>
          <w:sz w:val="26"/>
          <w:szCs w:val="26"/>
        </w:rPr>
      </w:pPr>
    </w:p>
    <w:p w14:paraId="39087265" w14:textId="11B5DD01" w:rsidR="00E364A3" w:rsidRDefault="00E364A3" w:rsidP="00E364A3">
      <w:pPr>
        <w:spacing w:after="0" w:line="360" w:lineRule="auto"/>
        <w:jc w:val="both"/>
        <w:rPr>
          <w:bCs/>
          <w:sz w:val="26"/>
          <w:szCs w:val="26"/>
        </w:rPr>
      </w:pPr>
    </w:p>
    <w:p w14:paraId="6B21FD77" w14:textId="77777777" w:rsidR="00D83540" w:rsidRPr="00E62C71" w:rsidRDefault="00D83540" w:rsidP="00D83540">
      <w:pPr>
        <w:pStyle w:val="PargrafodaLista"/>
        <w:ind w:left="360"/>
      </w:pPr>
    </w:p>
    <w:sectPr w:rsidR="00D83540" w:rsidRPr="00E62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979"/>
    <w:multiLevelType w:val="hybridMultilevel"/>
    <w:tmpl w:val="32AC80C0"/>
    <w:lvl w:ilvl="0" w:tplc="79D66A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64B19"/>
    <w:multiLevelType w:val="hybridMultilevel"/>
    <w:tmpl w:val="7AAC7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130C1"/>
    <w:multiLevelType w:val="hybridMultilevel"/>
    <w:tmpl w:val="2234683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33C5C"/>
    <w:multiLevelType w:val="hybridMultilevel"/>
    <w:tmpl w:val="AA8C36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B1E36"/>
    <w:multiLevelType w:val="hybridMultilevel"/>
    <w:tmpl w:val="686084A8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240308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5311A9"/>
    <w:multiLevelType w:val="multilevel"/>
    <w:tmpl w:val="41B8C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0"/>
    <w:rsid w:val="00004616"/>
    <w:rsid w:val="00046D14"/>
    <w:rsid w:val="00083817"/>
    <w:rsid w:val="00094C97"/>
    <w:rsid w:val="000A3A18"/>
    <w:rsid w:val="000B4773"/>
    <w:rsid w:val="000D5E1A"/>
    <w:rsid w:val="000F760C"/>
    <w:rsid w:val="0012717C"/>
    <w:rsid w:val="00130D42"/>
    <w:rsid w:val="00144B35"/>
    <w:rsid w:val="001D4B71"/>
    <w:rsid w:val="002048F9"/>
    <w:rsid w:val="002054F7"/>
    <w:rsid w:val="00205AA0"/>
    <w:rsid w:val="00221EFC"/>
    <w:rsid w:val="00295890"/>
    <w:rsid w:val="002C7145"/>
    <w:rsid w:val="002E26DE"/>
    <w:rsid w:val="002E460D"/>
    <w:rsid w:val="00310C35"/>
    <w:rsid w:val="00366A53"/>
    <w:rsid w:val="00393088"/>
    <w:rsid w:val="003B70E5"/>
    <w:rsid w:val="003D6EBF"/>
    <w:rsid w:val="004A6F8F"/>
    <w:rsid w:val="004D3F3E"/>
    <w:rsid w:val="004F207A"/>
    <w:rsid w:val="00510F78"/>
    <w:rsid w:val="00530707"/>
    <w:rsid w:val="00536BC8"/>
    <w:rsid w:val="005638E9"/>
    <w:rsid w:val="0057353D"/>
    <w:rsid w:val="005D0FB6"/>
    <w:rsid w:val="005F6D44"/>
    <w:rsid w:val="00626D83"/>
    <w:rsid w:val="00667594"/>
    <w:rsid w:val="00686A6A"/>
    <w:rsid w:val="00686EE9"/>
    <w:rsid w:val="00694CBE"/>
    <w:rsid w:val="00696E28"/>
    <w:rsid w:val="006A10CB"/>
    <w:rsid w:val="006E3056"/>
    <w:rsid w:val="006E4DE8"/>
    <w:rsid w:val="006F46F4"/>
    <w:rsid w:val="0070069E"/>
    <w:rsid w:val="0071684B"/>
    <w:rsid w:val="00750C7D"/>
    <w:rsid w:val="007570A4"/>
    <w:rsid w:val="0078164F"/>
    <w:rsid w:val="007931F3"/>
    <w:rsid w:val="0079689D"/>
    <w:rsid w:val="007C0273"/>
    <w:rsid w:val="007C12FA"/>
    <w:rsid w:val="008159BD"/>
    <w:rsid w:val="00815D79"/>
    <w:rsid w:val="00827358"/>
    <w:rsid w:val="00836663"/>
    <w:rsid w:val="008A7B7D"/>
    <w:rsid w:val="008D3AC9"/>
    <w:rsid w:val="008F3F45"/>
    <w:rsid w:val="00912922"/>
    <w:rsid w:val="00912D5C"/>
    <w:rsid w:val="0092789D"/>
    <w:rsid w:val="0093257E"/>
    <w:rsid w:val="0094401F"/>
    <w:rsid w:val="00962810"/>
    <w:rsid w:val="00985B87"/>
    <w:rsid w:val="00996E88"/>
    <w:rsid w:val="009A5CCE"/>
    <w:rsid w:val="009B257D"/>
    <w:rsid w:val="009B6436"/>
    <w:rsid w:val="00A24556"/>
    <w:rsid w:val="00A34223"/>
    <w:rsid w:val="00A43F02"/>
    <w:rsid w:val="00A65946"/>
    <w:rsid w:val="00A7011A"/>
    <w:rsid w:val="00A92281"/>
    <w:rsid w:val="00AF38A8"/>
    <w:rsid w:val="00AF56E3"/>
    <w:rsid w:val="00B10992"/>
    <w:rsid w:val="00B125BF"/>
    <w:rsid w:val="00B24471"/>
    <w:rsid w:val="00B7031E"/>
    <w:rsid w:val="00B8163C"/>
    <w:rsid w:val="00BA0BA0"/>
    <w:rsid w:val="00C157E0"/>
    <w:rsid w:val="00C16919"/>
    <w:rsid w:val="00C432E2"/>
    <w:rsid w:val="00CC526C"/>
    <w:rsid w:val="00CD7008"/>
    <w:rsid w:val="00D27071"/>
    <w:rsid w:val="00D44030"/>
    <w:rsid w:val="00D83540"/>
    <w:rsid w:val="00D87B6E"/>
    <w:rsid w:val="00E1723B"/>
    <w:rsid w:val="00E35FD1"/>
    <w:rsid w:val="00E364A3"/>
    <w:rsid w:val="00E834A6"/>
    <w:rsid w:val="00EA7F5B"/>
    <w:rsid w:val="00EB2424"/>
    <w:rsid w:val="00EC687D"/>
    <w:rsid w:val="00F01ECF"/>
    <w:rsid w:val="00F14025"/>
    <w:rsid w:val="00F47D75"/>
    <w:rsid w:val="00F579FB"/>
    <w:rsid w:val="00F62828"/>
    <w:rsid w:val="00F82A48"/>
    <w:rsid w:val="00F94323"/>
    <w:rsid w:val="00FA3251"/>
    <w:rsid w:val="00FB131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0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Fernandes</dc:creator>
  <cp:lastModifiedBy>Frederica Cardoso - ACIF-CCIM</cp:lastModifiedBy>
  <cp:revision>10</cp:revision>
  <cp:lastPrinted>2020-03-31T18:37:00Z</cp:lastPrinted>
  <dcterms:created xsi:type="dcterms:W3CDTF">2020-03-26T16:08:00Z</dcterms:created>
  <dcterms:modified xsi:type="dcterms:W3CDTF">2020-04-01T09:18:00Z</dcterms:modified>
</cp:coreProperties>
</file>